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sz w:val="24"/>
        </w:rPr>
      </w:pPr>
      <w:r>
        <w:rPr>
          <w:rFonts w:hint="eastAsia"/>
          <w:b/>
          <w:bCs/>
          <w:sz w:val="24"/>
        </w:rPr>
        <w:t>贵州省花溪区青</w:t>
      </w:r>
      <w:bookmarkStart w:id="0" w:name="_GoBack"/>
      <w:bookmarkEnd w:id="0"/>
      <w:r>
        <w:rPr>
          <w:rFonts w:hint="eastAsia"/>
          <w:b/>
          <w:bCs/>
          <w:sz w:val="24"/>
        </w:rPr>
        <w:t>岩河（玉带河及杨眉河）河道治理工程</w:t>
      </w:r>
    </w:p>
    <w:p>
      <w:pPr>
        <w:jc w:val="center"/>
        <w:outlineLvl w:val="0"/>
      </w:pPr>
      <w:r>
        <w:rPr>
          <w:b/>
          <w:sz w:val="24"/>
        </w:rPr>
        <w:t>环境影响评价第一次公示</w:t>
      </w:r>
    </w:p>
    <w:p>
      <w:pPr>
        <w:ind w:firstLine="420"/>
        <w:rPr>
          <w:szCs w:val="21"/>
        </w:rPr>
      </w:pPr>
    </w:p>
    <w:p>
      <w:pPr>
        <w:ind w:firstLine="420"/>
        <w:rPr>
          <w:szCs w:val="21"/>
        </w:rPr>
      </w:pPr>
      <w:r>
        <w:rPr>
          <w:szCs w:val="21"/>
        </w:rPr>
        <w:t>根据《中华人民共和国环境保护法》及</w:t>
      </w:r>
      <w:r>
        <w:rPr>
          <w:rFonts w:hint="eastAsia"/>
          <w:spacing w:val="4"/>
          <w:kern w:val="0"/>
          <w:szCs w:val="21"/>
        </w:rPr>
        <w:t>《环境影响评价公众参与办法》（</w:t>
      </w:r>
      <w:r>
        <w:rPr>
          <w:spacing w:val="4"/>
          <w:kern w:val="0"/>
          <w:szCs w:val="21"/>
        </w:rPr>
        <w:t>2019.1.1</w:t>
      </w:r>
      <w:r>
        <w:rPr>
          <w:rFonts w:hint="eastAsia"/>
          <w:spacing w:val="4"/>
          <w:kern w:val="0"/>
          <w:szCs w:val="21"/>
        </w:rPr>
        <w:t>）</w:t>
      </w:r>
      <w:r>
        <w:rPr>
          <w:szCs w:val="21"/>
        </w:rPr>
        <w:t>的规定，现将</w:t>
      </w:r>
      <w:r>
        <w:rPr>
          <w:rFonts w:ascii="宋体" w:hAnsi="宋体"/>
          <w:bCs/>
          <w:szCs w:val="21"/>
        </w:rPr>
        <w:t>“</w:t>
      </w:r>
      <w:r>
        <w:rPr>
          <w:rFonts w:hint="eastAsia"/>
          <w:bCs/>
          <w:kern w:val="0"/>
          <w:szCs w:val="28"/>
        </w:rPr>
        <w:t>贵州省花溪区青岩河（玉带河及杨眉河）河道治理工程</w:t>
      </w:r>
      <w:r>
        <w:rPr>
          <w:rFonts w:ascii="宋体" w:hAnsi="宋体"/>
          <w:bCs/>
          <w:szCs w:val="21"/>
        </w:rPr>
        <w:t>”</w:t>
      </w:r>
      <w:r>
        <w:rPr>
          <w:szCs w:val="21"/>
        </w:rPr>
        <w:t>环境影响评价的有关内容及结果公告如下：</w:t>
      </w:r>
    </w:p>
    <w:p>
      <w:pPr>
        <w:ind w:firstLine="422"/>
        <w:rPr>
          <w:szCs w:val="21"/>
        </w:rPr>
      </w:pPr>
      <w:r>
        <w:rPr>
          <w:b/>
          <w:szCs w:val="21"/>
        </w:rPr>
        <w:t>一、项目名称：</w:t>
      </w:r>
      <w:r>
        <w:rPr>
          <w:rFonts w:hint="eastAsia"/>
          <w:bCs/>
          <w:kern w:val="0"/>
          <w:szCs w:val="28"/>
        </w:rPr>
        <w:t>贵州省花溪区青岩河（玉带河及杨眉河）河道治理工程</w:t>
      </w:r>
    </w:p>
    <w:p>
      <w:pPr>
        <w:ind w:firstLine="422"/>
        <w:rPr>
          <w:b/>
          <w:szCs w:val="21"/>
        </w:rPr>
      </w:pPr>
      <w:r>
        <w:rPr>
          <w:b/>
          <w:szCs w:val="21"/>
        </w:rPr>
        <w:t>二、项目概况</w:t>
      </w:r>
    </w:p>
    <w:p>
      <w:pPr>
        <w:ind w:firstLine="420"/>
        <w:rPr>
          <w:kern w:val="0"/>
          <w:szCs w:val="28"/>
        </w:rPr>
      </w:pPr>
      <w:r>
        <w:rPr>
          <w:rFonts w:hint="eastAsia"/>
          <w:bCs/>
          <w:kern w:val="0"/>
          <w:szCs w:val="28"/>
        </w:rPr>
        <w:t>工程治理河段由青岩河及杨眉河河段组成，</w:t>
      </w:r>
      <w:r>
        <w:t>其中青岩河河段防护对象为两岸乡镇</w:t>
      </w:r>
      <w:r>
        <w:rPr>
          <w:rFonts w:hint="eastAsia" w:ascii="宋体" w:hAnsi="宋体" w:cs="宋体"/>
        </w:rPr>
        <w:t>，</w:t>
      </w:r>
      <w:r>
        <w:rPr>
          <w:rFonts w:hint="eastAsia"/>
          <w:bCs/>
          <w:kern w:val="0"/>
          <w:szCs w:val="28"/>
        </w:rPr>
        <w:t>从大兴国寺下游200m处至东风大桥处，治理长度为3.13km；杨眉河防护对象为两岸农田，从高速公路出口涵洞位置至鸡冠村位置，治理长度2.394km。总共治理长度为5.524km。左、右岸新建防洪堤共计3.586km。</w:t>
      </w:r>
    </w:p>
    <w:p>
      <w:pPr>
        <w:ind w:firstLine="422"/>
        <w:rPr>
          <w:b/>
          <w:szCs w:val="21"/>
        </w:rPr>
      </w:pPr>
      <w:r>
        <w:rPr>
          <w:b/>
          <w:szCs w:val="21"/>
        </w:rPr>
        <w:t>三、公众意见表的网络链接</w:t>
      </w:r>
    </w:p>
    <w:p>
      <w:pPr>
        <w:ind w:firstLine="420"/>
        <w:rPr>
          <w:szCs w:val="21"/>
        </w:rPr>
      </w:pPr>
      <w:r>
        <w:rPr>
          <w:szCs w:val="21"/>
        </w:rPr>
        <w:t>http://www.eiabbs.net/forum.php</w:t>
      </w:r>
    </w:p>
    <w:p>
      <w:pPr>
        <w:ind w:firstLine="422"/>
        <w:rPr>
          <w:b/>
          <w:szCs w:val="21"/>
        </w:rPr>
      </w:pPr>
      <w:r>
        <w:rPr>
          <w:b/>
          <w:szCs w:val="21"/>
        </w:rPr>
        <w:t>四、公众提出意见的主要方式</w:t>
      </w:r>
    </w:p>
    <w:p>
      <w:pPr>
        <w:ind w:firstLine="420"/>
        <w:rPr>
          <w:szCs w:val="21"/>
        </w:rPr>
      </w:pPr>
      <w:r>
        <w:rPr>
          <w:szCs w:val="21"/>
        </w:rPr>
        <w:t>公众可以在有关信息公开后，以填写调查问卷、信函、传真、电子邮件或者其他方式，向建设单位或者其委托单的环境影响评价机构、负责审批环境影响报告书的环保局提出书面意见。</w:t>
      </w:r>
    </w:p>
    <w:p>
      <w:pPr>
        <w:ind w:firstLine="422"/>
        <w:rPr>
          <w:b/>
          <w:szCs w:val="21"/>
        </w:rPr>
      </w:pPr>
      <w:r>
        <w:rPr>
          <w:b/>
          <w:szCs w:val="21"/>
        </w:rPr>
        <w:t>五、建设单位及联系方式</w:t>
      </w:r>
    </w:p>
    <w:p>
      <w:pPr>
        <w:ind w:firstLine="420"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szCs w:val="21"/>
        </w:rPr>
        <w:t>建设</w:t>
      </w:r>
      <w:r>
        <w:rPr>
          <w:szCs w:val="21"/>
        </w:rPr>
        <w:t>单位：</w:t>
      </w:r>
      <w:r>
        <w:rPr>
          <w:rFonts w:hint="eastAsia"/>
          <w:bCs/>
          <w:kern w:val="0"/>
          <w:szCs w:val="21"/>
          <w:lang w:eastAsia="zh-CN"/>
        </w:rPr>
        <w:t>贵阳市花溪区水务工程和水库管理所</w:t>
      </w:r>
      <w:r>
        <w:rPr>
          <w:rFonts w:hint="eastAsia"/>
          <w:bCs/>
          <w:kern w:val="0"/>
          <w:szCs w:val="21"/>
        </w:rPr>
        <w:t xml:space="preserve">    </w:t>
      </w:r>
    </w:p>
    <w:p>
      <w:pPr>
        <w:ind w:firstLine="420"/>
        <w:jc w:val="left"/>
        <w:rPr>
          <w:rFonts w:hint="eastAsia"/>
          <w:szCs w:val="21"/>
        </w:rPr>
      </w:pPr>
      <w:r>
        <w:rPr>
          <w:rFonts w:hint="eastAsia"/>
          <w:bCs/>
          <w:kern w:val="0"/>
          <w:szCs w:val="21"/>
        </w:rPr>
        <w:t>代建单位：贵阳</w:t>
      </w:r>
      <w:r>
        <w:rPr>
          <w:rFonts w:hint="eastAsia"/>
          <w:bCs/>
          <w:kern w:val="0"/>
          <w:szCs w:val="21"/>
          <w:lang w:eastAsia="zh-CN"/>
        </w:rPr>
        <w:t>花溪恒产置业发展</w:t>
      </w:r>
      <w:r>
        <w:rPr>
          <w:rFonts w:hint="eastAsia"/>
          <w:bCs/>
          <w:kern w:val="0"/>
          <w:szCs w:val="21"/>
        </w:rPr>
        <w:t>有限公司</w:t>
      </w:r>
      <w:r>
        <w:rPr>
          <w:rFonts w:hint="eastAsia"/>
          <w:szCs w:val="21"/>
        </w:rPr>
        <w:t xml:space="preserve">   </w:t>
      </w:r>
    </w:p>
    <w:p>
      <w:pPr>
        <w:ind w:firstLine="420"/>
        <w:jc w:val="left"/>
        <w:rPr>
          <w:szCs w:val="21"/>
        </w:rPr>
      </w:pPr>
      <w:r>
        <w:rPr>
          <w:szCs w:val="21"/>
        </w:rPr>
        <w:t>地 址：</w:t>
      </w:r>
      <w:r>
        <w:rPr>
          <w:rFonts w:hint="eastAsia"/>
          <w:szCs w:val="21"/>
        </w:rPr>
        <w:t>贵州省贵阳市花溪区田园南路关口寨安置房综合办公楼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层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szCs w:val="21"/>
        </w:rPr>
        <w:t>联 系 人：</w:t>
      </w:r>
      <w:r>
        <w:rPr>
          <w:rFonts w:hint="eastAsia"/>
          <w:szCs w:val="21"/>
        </w:rPr>
        <w:t>陈工</w:t>
      </w:r>
      <w:r>
        <w:rPr>
          <w:szCs w:val="21"/>
        </w:rPr>
        <w:t xml:space="preserve">        联系电话：</w:t>
      </w:r>
      <w:r>
        <w:rPr>
          <w:rFonts w:hint="eastAsia"/>
          <w:szCs w:val="21"/>
        </w:rPr>
        <w:t>18586858185</w:t>
      </w:r>
    </w:p>
    <w:p>
      <w:pPr>
        <w:spacing w:line="336" w:lineRule="auto"/>
        <w:ind w:firstLine="493"/>
        <w:jc w:val="left"/>
        <w:rPr>
          <w:kern w:val="0"/>
          <w:szCs w:val="21"/>
        </w:rPr>
      </w:pPr>
      <w:r>
        <w:rPr>
          <w:rFonts w:hint="eastAsia"/>
          <w:b/>
          <w:szCs w:val="21"/>
        </w:rPr>
        <w:t>六</w:t>
      </w:r>
      <w:r>
        <w:rPr>
          <w:b/>
          <w:szCs w:val="21"/>
        </w:rPr>
        <w:t>、</w:t>
      </w:r>
      <w:r>
        <w:rPr>
          <w:rFonts w:hint="eastAsia"/>
          <w:b/>
          <w:szCs w:val="21"/>
        </w:rPr>
        <w:t>环评单位</w:t>
      </w:r>
      <w:r>
        <w:rPr>
          <w:b/>
          <w:szCs w:val="21"/>
        </w:rPr>
        <w:t>及联系方式</w:t>
      </w:r>
    </w:p>
    <w:p>
      <w:pPr>
        <w:ind w:firstLine="493"/>
        <w:jc w:val="left"/>
        <w:rPr>
          <w:szCs w:val="21"/>
        </w:rPr>
      </w:pPr>
      <w:r>
        <w:rPr>
          <w:rFonts w:hint="eastAsia"/>
          <w:kern w:val="0"/>
          <w:szCs w:val="21"/>
        </w:rPr>
        <w:t>环评单位名称：贵州兴源科创环保有限公司</w:t>
      </w:r>
    </w:p>
    <w:p>
      <w:pPr>
        <w:ind w:firstLine="493"/>
        <w:jc w:val="left"/>
        <w:rPr>
          <w:szCs w:val="21"/>
        </w:rPr>
      </w:pPr>
      <w:r>
        <w:rPr>
          <w:rFonts w:hint="eastAsia"/>
          <w:szCs w:val="21"/>
        </w:rPr>
        <w:t>地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址：贵州省贵阳市南明区花果园M区3405</w:t>
      </w:r>
    </w:p>
    <w:p>
      <w:pPr>
        <w:ind w:firstLine="422"/>
        <w:rPr>
          <w:b/>
          <w:szCs w:val="21"/>
        </w:rPr>
      </w:pPr>
      <w:r>
        <w:rPr>
          <w:rFonts w:hint="eastAsia"/>
          <w:kern w:val="0"/>
          <w:szCs w:val="21"/>
        </w:rPr>
        <w:t xml:space="preserve"> 联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系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人：王工</w:t>
      </w:r>
      <w:r>
        <w:rPr>
          <w:kern w:val="0"/>
          <w:szCs w:val="21"/>
        </w:rPr>
        <w:t xml:space="preserve">        </w:t>
      </w:r>
      <w:r>
        <w:rPr>
          <w:rFonts w:hint="eastAsia"/>
          <w:kern w:val="0"/>
          <w:szCs w:val="21"/>
        </w:rPr>
        <w:t>联系电话：</w:t>
      </w:r>
      <w:r>
        <w:rPr>
          <w:kern w:val="0"/>
          <w:szCs w:val="21"/>
        </w:rPr>
        <w:t>13765000758</w:t>
      </w:r>
    </w:p>
    <w:p>
      <w:pPr>
        <w:ind w:firstLine="422"/>
        <w:rPr>
          <w:b/>
          <w:szCs w:val="21"/>
        </w:rPr>
      </w:pPr>
    </w:p>
    <w:p>
      <w:pPr>
        <w:ind w:firstLine="422"/>
        <w:rPr>
          <w:b/>
          <w:szCs w:val="21"/>
        </w:rPr>
      </w:pPr>
    </w:p>
    <w:p>
      <w:pPr>
        <w:ind w:firstLine="422"/>
        <w:rPr>
          <w:b/>
          <w:szCs w:val="21"/>
        </w:rPr>
      </w:pPr>
    </w:p>
    <w:p>
      <w:pPr>
        <w:ind w:firstLine="422"/>
        <w:rPr>
          <w:b/>
          <w:szCs w:val="21"/>
        </w:rPr>
      </w:pPr>
    </w:p>
    <w:p>
      <w:pPr>
        <w:ind w:firstLine="422"/>
        <w:rPr>
          <w:b/>
          <w:szCs w:val="21"/>
        </w:rPr>
      </w:pPr>
    </w:p>
    <w:p>
      <w:pPr>
        <w:ind w:firstLine="422"/>
        <w:jc w:val="right"/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eastAsia="zh-CN"/>
        </w:rPr>
        <w:t>贵阳市花溪区水务工程和水库管理所</w:t>
      </w:r>
    </w:p>
    <w:p>
      <w:pPr>
        <w:ind w:firstLine="422"/>
        <w:jc w:val="right"/>
        <w:rPr>
          <w:rFonts w:hint="eastAsia"/>
          <w:b/>
          <w:szCs w:val="21"/>
          <w:lang w:eastAsia="zh-CN"/>
        </w:rPr>
      </w:pPr>
    </w:p>
    <w:p>
      <w:pPr>
        <w:ind w:firstLine="422"/>
        <w:jc w:val="righ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贵阳</w:t>
      </w:r>
      <w:r>
        <w:rPr>
          <w:rFonts w:hint="eastAsia"/>
          <w:b/>
          <w:szCs w:val="21"/>
          <w:lang w:eastAsia="zh-CN"/>
        </w:rPr>
        <w:t>花溪恒产置业发展</w:t>
      </w:r>
      <w:r>
        <w:rPr>
          <w:rFonts w:hint="eastAsia"/>
          <w:b/>
          <w:szCs w:val="21"/>
        </w:rPr>
        <w:t>有限公司</w:t>
      </w:r>
    </w:p>
    <w:p>
      <w:pPr>
        <w:ind w:firstLine="422"/>
        <w:jc w:val="right"/>
        <w:rPr>
          <w:rFonts w:hint="eastAsia"/>
          <w:b/>
          <w:szCs w:val="21"/>
        </w:rPr>
      </w:pPr>
    </w:p>
    <w:p>
      <w:pPr>
        <w:ind w:firstLine="422"/>
        <w:jc w:val="right"/>
        <w:rPr>
          <w:b/>
          <w:szCs w:val="21"/>
        </w:rPr>
      </w:pPr>
      <w:r>
        <w:rPr>
          <w:b/>
          <w:szCs w:val="21"/>
        </w:rPr>
        <w:t>20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  <w:lang w:val="en-US" w:eastAsia="zh-CN"/>
        </w:rPr>
        <w:t>0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10</w:t>
      </w:r>
      <w:r>
        <w:rPr>
          <w:b/>
          <w:szCs w:val="21"/>
        </w:rPr>
        <w:t>月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  <w:lang w:val="en-US" w:eastAsia="zh-CN"/>
        </w:rPr>
        <w:t>8</w:t>
      </w:r>
      <w:r>
        <w:rPr>
          <w:rFonts w:hint="eastAsia"/>
          <w:b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86"/>
    <w:rsid w:val="00001248"/>
    <w:rsid w:val="00002FFC"/>
    <w:rsid w:val="00020B41"/>
    <w:rsid w:val="00022042"/>
    <w:rsid w:val="00033BD5"/>
    <w:rsid w:val="000374E4"/>
    <w:rsid w:val="00037CA3"/>
    <w:rsid w:val="00041E28"/>
    <w:rsid w:val="000D027A"/>
    <w:rsid w:val="00143C05"/>
    <w:rsid w:val="00157087"/>
    <w:rsid w:val="00170FE1"/>
    <w:rsid w:val="001D389A"/>
    <w:rsid w:val="001F763D"/>
    <w:rsid w:val="002C30B7"/>
    <w:rsid w:val="002E04C9"/>
    <w:rsid w:val="002E158A"/>
    <w:rsid w:val="002E5B3F"/>
    <w:rsid w:val="003C4212"/>
    <w:rsid w:val="00400FD2"/>
    <w:rsid w:val="0045073F"/>
    <w:rsid w:val="004632D6"/>
    <w:rsid w:val="004805F6"/>
    <w:rsid w:val="004E32FF"/>
    <w:rsid w:val="005046E6"/>
    <w:rsid w:val="005159D3"/>
    <w:rsid w:val="00517140"/>
    <w:rsid w:val="00530BAC"/>
    <w:rsid w:val="00533021"/>
    <w:rsid w:val="0055721E"/>
    <w:rsid w:val="005B6160"/>
    <w:rsid w:val="005E2756"/>
    <w:rsid w:val="00617DE9"/>
    <w:rsid w:val="00622E61"/>
    <w:rsid w:val="00646B5A"/>
    <w:rsid w:val="00651746"/>
    <w:rsid w:val="00663A56"/>
    <w:rsid w:val="00724910"/>
    <w:rsid w:val="0075799E"/>
    <w:rsid w:val="00761C9E"/>
    <w:rsid w:val="00777C20"/>
    <w:rsid w:val="007C1645"/>
    <w:rsid w:val="007D5AAC"/>
    <w:rsid w:val="00811BD8"/>
    <w:rsid w:val="00855115"/>
    <w:rsid w:val="008C222A"/>
    <w:rsid w:val="008D562C"/>
    <w:rsid w:val="008D5DB4"/>
    <w:rsid w:val="008F1B23"/>
    <w:rsid w:val="00922CED"/>
    <w:rsid w:val="009B6E47"/>
    <w:rsid w:val="009E0886"/>
    <w:rsid w:val="009E48F7"/>
    <w:rsid w:val="00A12834"/>
    <w:rsid w:val="00A51CA7"/>
    <w:rsid w:val="00A623E9"/>
    <w:rsid w:val="00A7530C"/>
    <w:rsid w:val="00A82A00"/>
    <w:rsid w:val="00AB4F5F"/>
    <w:rsid w:val="00B91A2D"/>
    <w:rsid w:val="00BB490E"/>
    <w:rsid w:val="00BD495A"/>
    <w:rsid w:val="00BF58EF"/>
    <w:rsid w:val="00C63212"/>
    <w:rsid w:val="00C80348"/>
    <w:rsid w:val="00CA1D92"/>
    <w:rsid w:val="00CE0642"/>
    <w:rsid w:val="00D40F8D"/>
    <w:rsid w:val="00D42FC6"/>
    <w:rsid w:val="00D87DC5"/>
    <w:rsid w:val="00E06324"/>
    <w:rsid w:val="00EA31F9"/>
    <w:rsid w:val="00EB2E32"/>
    <w:rsid w:val="00ED7DF4"/>
    <w:rsid w:val="00F647E3"/>
    <w:rsid w:val="335A5876"/>
    <w:rsid w:val="45C6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uiPriority w:val="99"/>
    <w:rPr>
      <w:rFonts w:ascii="宋体"/>
      <w:sz w:val="18"/>
      <w:szCs w:val="18"/>
    </w:rPr>
  </w:style>
  <w:style w:type="paragraph" w:styleId="3">
    <w:name w:val="Body Text"/>
    <w:basedOn w:val="1"/>
    <w:link w:val="11"/>
    <w:uiPriority w:val="0"/>
    <w:pPr>
      <w:jc w:val="center"/>
    </w:pPr>
    <w:rPr>
      <w:szCs w:val="21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paragraph" w:customStyle="1" w:styleId="10">
    <w:name w:val="文华表格标题-报告书"/>
    <w:basedOn w:val="1"/>
    <w:qFormat/>
    <w:uiPriority w:val="0"/>
    <w:pPr>
      <w:spacing w:beforeLines="25" w:afterLines="25" w:line="360" w:lineRule="auto"/>
      <w:jc w:val="center"/>
      <w:outlineLvl w:val="8"/>
    </w:pPr>
    <w:rPr>
      <w:b/>
      <w:sz w:val="24"/>
    </w:rPr>
  </w:style>
  <w:style w:type="character" w:customStyle="1" w:styleId="11">
    <w:name w:val="正文文本 Char"/>
    <w:basedOn w:val="7"/>
    <w:link w:val="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106</Words>
  <Characters>608</Characters>
  <Lines>5</Lines>
  <Paragraphs>1</Paragraphs>
  <TotalTime>11</TotalTime>
  <ScaleCrop>false</ScaleCrop>
  <LinksUpToDate>false</LinksUpToDate>
  <CharactersWithSpaces>713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2017-07-11T09:45:00Z</dcterms:created>
  <dc:creator>Admin</dc:creator>
  <cp:lastModifiedBy>灰太狼</cp:lastModifiedBy>
  <dcterms:modified xsi:type="dcterms:W3CDTF">2021-06-25T05:21:30Z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22FE337B337E4850BB8232667702C9E8</vt:lpwstr>
  </property>
</Properties>
</file>